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A0" w:rsidRDefault="008D39A0" w:rsidP="008D39A0">
      <w:pPr>
        <w:jc w:val="center"/>
        <w:rPr>
          <w:b/>
          <w:sz w:val="28"/>
          <w:szCs w:val="28"/>
          <w:u w:val="single"/>
        </w:rPr>
      </w:pPr>
    </w:p>
    <w:p w:rsidR="008D39A0" w:rsidRDefault="008D39A0" w:rsidP="008D39A0">
      <w:pPr>
        <w:jc w:val="center"/>
        <w:rPr>
          <w:b/>
          <w:sz w:val="28"/>
          <w:szCs w:val="28"/>
          <w:u w:val="single"/>
        </w:rPr>
      </w:pPr>
    </w:p>
    <w:p w:rsidR="000A4020" w:rsidRPr="00AD6514" w:rsidRDefault="0013622D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EC00951- Economia Internacional 1</w:t>
      </w:r>
    </w:p>
    <w:p w:rsidR="000A4020" w:rsidRPr="008127C1" w:rsidRDefault="000A4020" w:rsidP="000A4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CH: 60 horas/aula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Créditos: 04</w:t>
      </w:r>
    </w:p>
    <w:p w:rsidR="000A4020" w:rsidRPr="008127C1" w:rsidRDefault="000A4020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Do</w:t>
      </w:r>
      <w:r w:rsidRPr="008127C1">
        <w:rPr>
          <w:b/>
          <w:sz w:val="24"/>
          <w:szCs w:val="24"/>
        </w:rPr>
        <w:t>cente:</w:t>
      </w:r>
      <w:r>
        <w:rPr>
          <w:b/>
          <w:sz w:val="24"/>
          <w:szCs w:val="24"/>
        </w:rPr>
        <w:t xml:space="preserve"> </w:t>
      </w:r>
      <w:r w:rsidR="00EE542E">
        <w:rPr>
          <w:b/>
          <w:sz w:val="24"/>
          <w:szCs w:val="24"/>
        </w:rPr>
        <w:t xml:space="preserve">Álvaro </w:t>
      </w:r>
      <w:proofErr w:type="spellStart"/>
      <w:r w:rsidR="00EE542E">
        <w:rPr>
          <w:b/>
          <w:sz w:val="24"/>
          <w:szCs w:val="24"/>
        </w:rPr>
        <w:t>Barrantes</w:t>
      </w:r>
      <w:proofErr w:type="spellEnd"/>
      <w:r w:rsidR="00EE542E">
        <w:rPr>
          <w:b/>
          <w:sz w:val="24"/>
          <w:szCs w:val="24"/>
        </w:rPr>
        <w:t xml:space="preserve"> </w:t>
      </w:r>
      <w:proofErr w:type="spellStart"/>
      <w:r w:rsidR="00EE542E">
        <w:rPr>
          <w:b/>
          <w:sz w:val="24"/>
          <w:szCs w:val="24"/>
        </w:rPr>
        <w:t>Hidalgo</w:t>
      </w:r>
      <w:proofErr w:type="spellEnd"/>
    </w:p>
    <w:p w:rsidR="000A4020" w:rsidRDefault="000A4020" w:rsidP="000A4020">
      <w:pPr>
        <w:rPr>
          <w:sz w:val="24"/>
          <w:szCs w:val="24"/>
        </w:rPr>
      </w:pPr>
    </w:p>
    <w:p w:rsidR="000A4020" w:rsidRPr="008127C1" w:rsidRDefault="000A4020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127C1">
        <w:rPr>
          <w:b/>
          <w:sz w:val="24"/>
          <w:szCs w:val="24"/>
        </w:rPr>
        <w:t>Objetivo</w:t>
      </w:r>
    </w:p>
    <w:p w:rsidR="000A4020" w:rsidRPr="00464232" w:rsidRDefault="000A4020" w:rsidP="000A4020">
      <w:pPr>
        <w:jc w:val="both"/>
        <w:rPr>
          <w:b/>
          <w:sz w:val="24"/>
          <w:szCs w:val="24"/>
        </w:rPr>
      </w:pPr>
    </w:p>
    <w:p w:rsidR="00153003" w:rsidRDefault="00153003" w:rsidP="00153003">
      <w:pPr>
        <w:jc w:val="both"/>
      </w:pPr>
      <w:r>
        <w:rPr>
          <w:b/>
        </w:rPr>
        <w:t xml:space="preserve">OBJETIVOS: </w:t>
      </w:r>
      <w:r>
        <w:t>A disciplina tem por objetivo auxiliar os alunos no entendimento dos problemas e das análises teóricas do comércio internacional. A disciplina pressupõe um bom conhecimento dos modelos básicos da microeconomia. Será fornecido ao aluno o instrumental analítico, hipóteses e teorias, e será discutida a relevância desse instrumental para o entendimento dos problemas concretos, principalmente os relativos ao comércio exterior brasileiro. Espera-se encorajar alunos a desenvolverem trabalhos de pesquisa na área do comércio internacional.</w:t>
      </w:r>
    </w:p>
    <w:p w:rsidR="000A4020" w:rsidRDefault="00153003" w:rsidP="000A40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4020" w:rsidRDefault="000A4020" w:rsidP="000A4020">
      <w:pPr>
        <w:rPr>
          <w:sz w:val="24"/>
          <w:szCs w:val="24"/>
        </w:rPr>
      </w:pPr>
    </w:p>
    <w:p w:rsidR="000A4020" w:rsidRPr="008127C1" w:rsidRDefault="000A4020" w:rsidP="000A4020">
      <w:pPr>
        <w:rPr>
          <w:b/>
          <w:sz w:val="24"/>
          <w:szCs w:val="24"/>
        </w:rPr>
      </w:pPr>
    </w:p>
    <w:p w:rsidR="000A4020" w:rsidRPr="008127C1" w:rsidRDefault="000A4020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127C1">
        <w:rPr>
          <w:b/>
          <w:sz w:val="24"/>
          <w:szCs w:val="24"/>
        </w:rPr>
        <w:t>Programa</w:t>
      </w:r>
    </w:p>
    <w:p w:rsidR="000A4020" w:rsidRDefault="000A4020" w:rsidP="000A4020">
      <w:pPr>
        <w:jc w:val="both"/>
        <w:rPr>
          <w:b/>
          <w:sz w:val="24"/>
          <w:szCs w:val="24"/>
        </w:rPr>
      </w:pPr>
    </w:p>
    <w:p w:rsidR="00FD772F" w:rsidRDefault="00FD772F" w:rsidP="00FD772F">
      <w:pPr>
        <w:jc w:val="both"/>
      </w:pPr>
      <w:bookmarkStart w:id="0" w:name="_GoBack"/>
      <w:bookmarkEnd w:id="0"/>
      <w:r>
        <w:t xml:space="preserve">1. O Modelo </w:t>
      </w:r>
      <w:proofErr w:type="spellStart"/>
      <w:r>
        <w:t>Ricardiano</w:t>
      </w:r>
      <w:proofErr w:type="spellEnd"/>
      <w:r>
        <w:t xml:space="preserve"> </w:t>
      </w:r>
    </w:p>
    <w:p w:rsidR="00FD772F" w:rsidRDefault="00FD772F" w:rsidP="00FD772F">
      <w:pPr>
        <w:jc w:val="both"/>
      </w:pPr>
      <w:r>
        <w:t xml:space="preserve">2. O Modelo </w:t>
      </w:r>
      <w:proofErr w:type="spellStart"/>
      <w:r>
        <w:t>Heckscher-Ohlin-Vanek</w:t>
      </w:r>
      <w:proofErr w:type="spellEnd"/>
    </w:p>
    <w:p w:rsidR="00FD772F" w:rsidRDefault="00FD772F" w:rsidP="00FD772F">
      <w:pPr>
        <w:jc w:val="both"/>
      </w:pPr>
      <w:r>
        <w:t xml:space="preserve">3. Testes Empíricos da Teoria de </w:t>
      </w:r>
      <w:proofErr w:type="spellStart"/>
      <w:r>
        <w:t>Heckscher-Ohlin</w:t>
      </w:r>
      <w:proofErr w:type="spellEnd"/>
    </w:p>
    <w:p w:rsidR="00FD772F" w:rsidRDefault="00FD772F" w:rsidP="00FD772F">
      <w:pPr>
        <w:jc w:val="both"/>
      </w:pPr>
      <w:r>
        <w:t>4. Comércio Internacional com Rendimentos Crescentes e Concorrência Imperfeita. Teoria da Firma Heterogênea.</w:t>
      </w:r>
    </w:p>
    <w:p w:rsidR="00FD772F" w:rsidRDefault="00FD772F" w:rsidP="00FD772F">
      <w:pPr>
        <w:jc w:val="both"/>
      </w:pPr>
      <w:r>
        <w:t>5. Comércio de Bens Intermediários e Mobilidade de Fatores de Produção.</w:t>
      </w:r>
    </w:p>
    <w:p w:rsidR="00FD772F" w:rsidRDefault="00FD772F" w:rsidP="00FD772F">
      <w:pPr>
        <w:jc w:val="both"/>
      </w:pPr>
      <w:r>
        <w:t>6. Política Comercial</w:t>
      </w:r>
    </w:p>
    <w:p w:rsidR="00FD772F" w:rsidRDefault="00FD772F" w:rsidP="00FD772F">
      <w:pPr>
        <w:jc w:val="both"/>
      </w:pPr>
      <w:r>
        <w:t>7. O Sistema de Comércio Internacional</w:t>
      </w:r>
    </w:p>
    <w:p w:rsidR="00FD772F" w:rsidRDefault="00FD772F" w:rsidP="00FD772F">
      <w:pPr>
        <w:jc w:val="both"/>
      </w:pPr>
      <w:r>
        <w:t>8. Integração Econômica e Blocos de Comércio</w:t>
      </w:r>
    </w:p>
    <w:p w:rsidR="00FD772F" w:rsidRDefault="00FD772F" w:rsidP="00FD772F">
      <w:pPr>
        <w:jc w:val="both"/>
      </w:pPr>
      <w:r>
        <w:t>9. Comércio e Crescimento.</w:t>
      </w:r>
    </w:p>
    <w:p w:rsidR="000A4020" w:rsidRDefault="00FD772F" w:rsidP="000A40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4020" w:rsidRDefault="000A4020" w:rsidP="000A4020">
      <w:pPr>
        <w:rPr>
          <w:sz w:val="24"/>
          <w:szCs w:val="24"/>
        </w:rPr>
      </w:pPr>
    </w:p>
    <w:p w:rsidR="000A4020" w:rsidRPr="008127C1" w:rsidRDefault="000A4020" w:rsidP="000A4020">
      <w:pPr>
        <w:rPr>
          <w:b/>
          <w:sz w:val="24"/>
          <w:szCs w:val="24"/>
        </w:rPr>
      </w:pPr>
    </w:p>
    <w:p w:rsidR="000A4020" w:rsidRPr="008127C1" w:rsidRDefault="000A4020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127C1">
        <w:rPr>
          <w:b/>
          <w:sz w:val="24"/>
          <w:szCs w:val="24"/>
        </w:rPr>
        <w:t>Método de Avaliação</w:t>
      </w:r>
    </w:p>
    <w:p w:rsidR="00E673EE" w:rsidRDefault="00E673EE" w:rsidP="00FD772F">
      <w:pPr>
        <w:rPr>
          <w:b/>
          <w:sz w:val="28"/>
          <w:szCs w:val="28"/>
          <w:u w:val="single"/>
        </w:rPr>
      </w:pPr>
    </w:p>
    <w:p w:rsidR="00764C2E" w:rsidRPr="007F41A3" w:rsidRDefault="00764C2E" w:rsidP="00764C2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7F41A3">
        <w:rPr>
          <w:sz w:val="24"/>
          <w:szCs w:val="24"/>
        </w:rPr>
        <w:t xml:space="preserve"> disciplina será avaliada</w:t>
      </w:r>
      <w:r>
        <w:rPr>
          <w:sz w:val="24"/>
          <w:szCs w:val="24"/>
        </w:rPr>
        <w:t xml:space="preserve"> com base em </w:t>
      </w:r>
      <w:r w:rsidR="005B675A">
        <w:rPr>
          <w:sz w:val="24"/>
          <w:szCs w:val="24"/>
        </w:rPr>
        <w:t xml:space="preserve">trabalho escrito sobre </w:t>
      </w:r>
      <w:r w:rsidR="00EB2016">
        <w:rPr>
          <w:sz w:val="24"/>
          <w:szCs w:val="24"/>
        </w:rPr>
        <w:t xml:space="preserve">tema de economia internacional </w:t>
      </w:r>
      <w:r w:rsidR="005B675A">
        <w:rPr>
          <w:sz w:val="24"/>
          <w:szCs w:val="24"/>
        </w:rPr>
        <w:t xml:space="preserve"> previamente definido. O aluno que não optar pelo trabalho </w:t>
      </w:r>
      <w:r w:rsidR="00EB2016">
        <w:rPr>
          <w:sz w:val="24"/>
          <w:szCs w:val="24"/>
        </w:rPr>
        <w:t xml:space="preserve">escrito </w:t>
      </w:r>
      <w:r w:rsidR="005B675A">
        <w:rPr>
          <w:sz w:val="24"/>
          <w:szCs w:val="24"/>
        </w:rPr>
        <w:t xml:space="preserve">será avaliado com base em </w:t>
      </w:r>
      <w:r>
        <w:rPr>
          <w:sz w:val="24"/>
          <w:szCs w:val="24"/>
        </w:rPr>
        <w:t>duas provas parciais ( valendo 50%) e uma prova final (valendo os outros 50%).</w:t>
      </w:r>
    </w:p>
    <w:p w:rsidR="000A4020" w:rsidRDefault="00764C2E" w:rsidP="00764C2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0A4020" w:rsidRPr="006D7BE6" w:rsidRDefault="000A4020" w:rsidP="000A40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4020" w:rsidRPr="008127C1" w:rsidRDefault="000A4020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127C1">
        <w:rPr>
          <w:b/>
          <w:sz w:val="24"/>
          <w:szCs w:val="24"/>
        </w:rPr>
        <w:t xml:space="preserve">Referências </w:t>
      </w:r>
      <w:r>
        <w:rPr>
          <w:b/>
          <w:sz w:val="24"/>
          <w:szCs w:val="24"/>
        </w:rPr>
        <w:t>Bibliográ</w:t>
      </w:r>
      <w:r w:rsidRPr="008127C1">
        <w:rPr>
          <w:b/>
          <w:sz w:val="24"/>
          <w:szCs w:val="24"/>
        </w:rPr>
        <w:t>ficas</w:t>
      </w:r>
    </w:p>
    <w:p w:rsidR="008D39A0" w:rsidRDefault="008D39A0" w:rsidP="008D39A0">
      <w:pPr>
        <w:jc w:val="center"/>
        <w:rPr>
          <w:b/>
          <w:sz w:val="28"/>
          <w:szCs w:val="28"/>
          <w:u w:val="single"/>
        </w:rPr>
      </w:pPr>
    </w:p>
    <w:p w:rsidR="00FD772F" w:rsidRDefault="00FD772F" w:rsidP="00FD772F">
      <w:pPr>
        <w:jc w:val="both"/>
        <w:rPr>
          <w:lang w:val="es-ES_tradnl"/>
        </w:rPr>
      </w:pPr>
      <w:r w:rsidRPr="005B675A">
        <w:t>BERLINSKI, J., H. KUME E M. VAILLANT (</w:t>
      </w:r>
      <w:proofErr w:type="spellStart"/>
      <w:r w:rsidRPr="005B675A">
        <w:t>Orgs</w:t>
      </w:r>
      <w:proofErr w:type="spellEnd"/>
      <w:r w:rsidRPr="005B675A">
        <w:t xml:space="preserve">.) </w:t>
      </w:r>
      <w:r>
        <w:rPr>
          <w:lang w:val="es-ES_tradnl"/>
        </w:rPr>
        <w:t>“Hacia una política comercial común del Mercosur”, Red Mercosur e Editora Siglo XXI, Buenos Aires, 2006.</w:t>
      </w:r>
    </w:p>
    <w:p w:rsidR="00FD772F" w:rsidRDefault="00FD772F" w:rsidP="00FD772F">
      <w:pPr>
        <w:jc w:val="both"/>
        <w:rPr>
          <w:lang w:val="en-US"/>
        </w:rPr>
      </w:pPr>
      <w:r>
        <w:rPr>
          <w:lang w:val="en-US"/>
        </w:rPr>
        <w:t>BHAGWATI, J., Ed. “International Trade: Selected Readings”, The MIT Press, 1981</w:t>
      </w:r>
    </w:p>
    <w:p w:rsidR="00FD772F" w:rsidRDefault="00FD772F" w:rsidP="00FD772F">
      <w:pPr>
        <w:jc w:val="both"/>
        <w:rPr>
          <w:lang w:val="en-US"/>
        </w:rPr>
      </w:pPr>
      <w:r w:rsidRPr="003F6A0E">
        <w:rPr>
          <w:lang w:val="en-US"/>
        </w:rPr>
        <w:t>BHAGWATI, J., e T. N. SRINIVASAN “L</w:t>
      </w:r>
      <w:r>
        <w:rPr>
          <w:lang w:val="en-US"/>
        </w:rPr>
        <w:t>e</w:t>
      </w:r>
      <w:r w:rsidRPr="003F6A0E">
        <w:rPr>
          <w:lang w:val="en-US"/>
        </w:rPr>
        <w:t>ctures on International Trade”, The MIT Press, 1983.</w:t>
      </w:r>
    </w:p>
    <w:p w:rsidR="00FD772F" w:rsidRPr="0003158D" w:rsidRDefault="00FD772F" w:rsidP="00FD772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26BF0">
        <w:t xml:space="preserve">CAMPOS, M. de F., HIDALGO, A. B. e DA MATA, D. </w:t>
      </w:r>
      <w:r>
        <w:t xml:space="preserve">“Comércio </w:t>
      </w:r>
      <w:proofErr w:type="spellStart"/>
      <w:r w:rsidRPr="0003158D">
        <w:t>I</w:t>
      </w:r>
      <w:r>
        <w:t>ntra</w:t>
      </w:r>
      <w:r w:rsidRPr="0003158D">
        <w:t>-I</w:t>
      </w:r>
      <w:r>
        <w:t>ndústria</w:t>
      </w:r>
      <w:proofErr w:type="spellEnd"/>
      <w:r>
        <w:t xml:space="preserve"> e</w:t>
      </w:r>
      <w:r w:rsidRPr="0003158D">
        <w:t xml:space="preserve"> D</w:t>
      </w:r>
      <w:r>
        <w:t>esigualdade de</w:t>
      </w:r>
      <w:r w:rsidRPr="0003158D">
        <w:t xml:space="preserve"> R</w:t>
      </w:r>
      <w:r>
        <w:t>endimentos nas</w:t>
      </w:r>
      <w:r w:rsidRPr="0003158D">
        <w:t xml:space="preserve"> F</w:t>
      </w:r>
      <w:r>
        <w:t>irmas da</w:t>
      </w:r>
      <w:r w:rsidRPr="0003158D">
        <w:t xml:space="preserve"> I</w:t>
      </w:r>
      <w:r>
        <w:t>ndústria</w:t>
      </w:r>
      <w:r w:rsidRPr="0003158D">
        <w:t xml:space="preserve"> B</w:t>
      </w:r>
      <w:r>
        <w:t>rasileira</w:t>
      </w:r>
      <w:r w:rsidRPr="0003158D">
        <w:t xml:space="preserve">”. </w:t>
      </w:r>
      <w:proofErr w:type="spellStart"/>
      <w:r w:rsidRPr="00B73C87">
        <w:rPr>
          <w:b/>
        </w:rPr>
        <w:t>Economi</w:t>
      </w:r>
      <w:r>
        <w:rPr>
          <w:b/>
        </w:rPr>
        <w:t>A</w:t>
      </w:r>
      <w:proofErr w:type="spellEnd"/>
      <w:r w:rsidRPr="0003158D">
        <w:t xml:space="preserve"> (Campinas), vol.8, p. 97 - 122, 2007.</w:t>
      </w:r>
      <w:r>
        <w:t xml:space="preserve"> Ver também artigo Encontro ANPEC nacional-2012.</w:t>
      </w:r>
    </w:p>
    <w:p w:rsidR="00FD772F" w:rsidRDefault="00FD772F" w:rsidP="00FD772F">
      <w:pPr>
        <w:jc w:val="both"/>
        <w:rPr>
          <w:lang w:val="en-US"/>
        </w:rPr>
      </w:pPr>
      <w:r>
        <w:rPr>
          <w:lang w:val="en-US"/>
        </w:rPr>
        <w:t>CARBAUGH, R. J. “</w:t>
      </w:r>
      <w:proofErr w:type="spellStart"/>
      <w:r>
        <w:rPr>
          <w:lang w:val="en-US"/>
        </w:rPr>
        <w:t>Economia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Internacional</w:t>
      </w:r>
      <w:proofErr w:type="spellEnd"/>
      <w:r>
        <w:rPr>
          <w:lang w:val="en-US"/>
        </w:rPr>
        <w:t xml:space="preserve">”, </w:t>
      </w:r>
      <w:proofErr w:type="spellStart"/>
      <w:r>
        <w:rPr>
          <w:lang w:val="en-US"/>
        </w:rPr>
        <w:t>Pioneira</w:t>
      </w:r>
      <w:proofErr w:type="spellEnd"/>
      <w:r>
        <w:rPr>
          <w:lang w:val="en-US"/>
        </w:rPr>
        <w:t xml:space="preserve"> Thomson Learning, SP, 2004.</w:t>
      </w:r>
    </w:p>
    <w:p w:rsidR="00FD772F" w:rsidRDefault="00FD772F" w:rsidP="00FD772F">
      <w:pPr>
        <w:jc w:val="both"/>
      </w:pPr>
      <w:r>
        <w:lastRenderedPageBreak/>
        <w:t xml:space="preserve">CAVES, R . E . , J . A . FRANKEL , e  R . W . JONES “Economia Internacional: Comércio e Transações Globais” , Editora Saraiva, 2001. </w:t>
      </w:r>
    </w:p>
    <w:p w:rsidR="00FD772F" w:rsidRDefault="00FD772F" w:rsidP="00FD772F">
      <w:pPr>
        <w:jc w:val="both"/>
        <w:rPr>
          <w:lang w:val="en-US"/>
        </w:rPr>
      </w:pPr>
      <w:r>
        <w:t xml:space="preserve">CAVES , R  e  H  JOHNSON  Eds. </w:t>
      </w:r>
      <w:r>
        <w:rPr>
          <w:lang w:val="en-US"/>
        </w:rPr>
        <w:t xml:space="preserve">“Readings in International Economics” Homewood: Irwin, 1968.  </w:t>
      </w:r>
    </w:p>
    <w:p w:rsidR="00FD772F" w:rsidRPr="008B10B6" w:rsidRDefault="00FD772F" w:rsidP="00FD772F">
      <w:pPr>
        <w:autoSpaceDE w:val="0"/>
        <w:autoSpaceDN w:val="0"/>
        <w:adjustRightInd w:val="0"/>
        <w:rPr>
          <w:lang w:val="en-US"/>
        </w:rPr>
      </w:pPr>
      <w:r w:rsidRPr="003C53F9">
        <w:t xml:space="preserve">DAVIS, D. R. e P. MISHRA. </w:t>
      </w:r>
      <w:proofErr w:type="spellStart"/>
      <w:r w:rsidRPr="00773C51">
        <w:rPr>
          <w:lang w:val="en-US"/>
        </w:rPr>
        <w:t>Stolper</w:t>
      </w:r>
      <w:proofErr w:type="spellEnd"/>
      <w:r w:rsidRPr="00773C51">
        <w:rPr>
          <w:lang w:val="en-US"/>
        </w:rPr>
        <w:t>-Samuelson Is Dead: And Other Crimes of</w:t>
      </w:r>
      <w:r>
        <w:rPr>
          <w:lang w:val="en-US"/>
        </w:rPr>
        <w:t xml:space="preserve"> </w:t>
      </w:r>
      <w:r w:rsidRPr="00773C51">
        <w:rPr>
          <w:lang w:val="en-US"/>
        </w:rPr>
        <w:t>Both Theory and Data</w:t>
      </w:r>
      <w:r>
        <w:rPr>
          <w:lang w:val="en-US"/>
        </w:rPr>
        <w:t xml:space="preserve">, in </w:t>
      </w:r>
      <w:r w:rsidRPr="00690C81">
        <w:rPr>
          <w:b/>
          <w:lang w:val="en-US"/>
        </w:rPr>
        <w:t>Globalization and Poverty</w:t>
      </w:r>
      <w:r>
        <w:rPr>
          <w:lang w:val="en-US"/>
        </w:rPr>
        <w:t xml:space="preserve">, Ed. </w:t>
      </w:r>
      <w:r w:rsidRPr="008B10B6">
        <w:rPr>
          <w:lang w:val="en-US"/>
        </w:rPr>
        <w:t>Ann Harrison, University of Chicago Press, 2007.</w:t>
      </w:r>
    </w:p>
    <w:p w:rsidR="00FD772F" w:rsidRDefault="00FD772F" w:rsidP="00FD772F">
      <w:pPr>
        <w:jc w:val="both"/>
        <w:rPr>
          <w:lang w:val="en-US"/>
        </w:rPr>
      </w:pPr>
    </w:p>
    <w:p w:rsidR="00FD772F" w:rsidRDefault="00FD772F" w:rsidP="00FD772F">
      <w:pPr>
        <w:jc w:val="both"/>
        <w:rPr>
          <w:lang w:val="en-US"/>
        </w:rPr>
      </w:pPr>
      <w:r w:rsidRPr="0047309E">
        <w:rPr>
          <w:color w:val="000000"/>
          <w:shd w:val="clear" w:color="auto" w:fill="FFFFFF"/>
          <w:lang w:val="en-US"/>
        </w:rPr>
        <w:t>FEENSTRA, R. C.</w:t>
      </w:r>
      <w:r>
        <w:rPr>
          <w:color w:val="000000"/>
          <w:shd w:val="clear" w:color="auto" w:fill="FFFFFF"/>
          <w:lang w:val="en-US"/>
        </w:rPr>
        <w:t xml:space="preserve"> Advanced International Trade: Theory and Evidence, 2002.</w:t>
      </w:r>
    </w:p>
    <w:p w:rsidR="00FD772F" w:rsidRPr="0047309E" w:rsidRDefault="00FD772F" w:rsidP="00FD772F">
      <w:pPr>
        <w:jc w:val="both"/>
        <w:rPr>
          <w:lang w:val="en-US"/>
        </w:rPr>
      </w:pPr>
      <w:r w:rsidRPr="0047309E">
        <w:rPr>
          <w:color w:val="000000"/>
          <w:shd w:val="clear" w:color="auto" w:fill="FFFFFF"/>
          <w:lang w:val="en-US"/>
        </w:rPr>
        <w:t>FEENSTRA, R. C. "New Evidence on the Gains from International Trade"</w:t>
      </w:r>
      <w:r w:rsidRPr="0047309E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47309E">
        <w:rPr>
          <w:i/>
          <w:iCs/>
          <w:color w:val="000000"/>
          <w:shd w:val="clear" w:color="auto" w:fill="FFFFFF"/>
          <w:lang w:val="en-US"/>
        </w:rPr>
        <w:t>Review of World Economics</w:t>
      </w:r>
      <w:r w:rsidRPr="0047309E">
        <w:rPr>
          <w:color w:val="000000"/>
          <w:shd w:val="clear" w:color="auto" w:fill="FFFFFF"/>
          <w:lang w:val="en-US"/>
        </w:rPr>
        <w:t xml:space="preserve">, v. 142, n. 4, p. 617-641, 2006. </w:t>
      </w:r>
    </w:p>
    <w:p w:rsidR="00FD772F" w:rsidRDefault="00FD772F" w:rsidP="00FD772F">
      <w:pPr>
        <w:jc w:val="both"/>
        <w:rPr>
          <w:lang w:val="en-US"/>
        </w:rPr>
      </w:pPr>
      <w:r>
        <w:rPr>
          <w:lang w:val="en-US"/>
        </w:rPr>
        <w:t xml:space="preserve">GROSSMAN , G . e  K . ROGOFF  Eds.  “ Handbook of International Economics” , vol.3 , </w:t>
      </w:r>
      <w:smartTag w:uri="urn:schemas-microsoft-com:office:smarttags" w:element="place">
        <w:r>
          <w:rPr>
            <w:lang w:val="en-US"/>
          </w:rPr>
          <w:t>North Holland</w:t>
        </w:r>
      </w:smartTag>
      <w:r>
        <w:rPr>
          <w:lang w:val="en-US"/>
        </w:rPr>
        <w:t xml:space="preserve"> , 1995.</w:t>
      </w:r>
    </w:p>
    <w:p w:rsidR="00FD772F" w:rsidRPr="00023DF6" w:rsidRDefault="00FD772F" w:rsidP="00FD772F">
      <w:pPr>
        <w:jc w:val="both"/>
        <w:rPr>
          <w:lang w:val="en-US"/>
        </w:rPr>
      </w:pPr>
      <w:r>
        <w:rPr>
          <w:lang w:val="en-US"/>
        </w:rPr>
        <w:t xml:space="preserve">GROSSMAN, G. e </w:t>
      </w:r>
      <w:proofErr w:type="spellStart"/>
      <w:r>
        <w:rPr>
          <w:lang w:val="en-US"/>
        </w:rPr>
        <w:t>E</w:t>
      </w:r>
      <w:proofErr w:type="spellEnd"/>
      <w:r>
        <w:rPr>
          <w:lang w:val="en-US"/>
        </w:rPr>
        <w:t>. HELPMAN “Innovation and Growth in the Global Economy”, The MIT Press, 1991.</w:t>
      </w:r>
    </w:p>
    <w:p w:rsidR="00FD772F" w:rsidRDefault="00FD772F" w:rsidP="00FD772F">
      <w:pPr>
        <w:autoSpaceDE w:val="0"/>
        <w:autoSpaceDN w:val="0"/>
        <w:adjustRightInd w:val="0"/>
        <w:jc w:val="both"/>
        <w:rPr>
          <w:rStyle w:val="apple-style-span"/>
        </w:rPr>
      </w:pPr>
      <w:r w:rsidRPr="004C0832">
        <w:rPr>
          <w:rStyle w:val="apple-style-span"/>
        </w:rPr>
        <w:t xml:space="preserve">HIDALGO, A. B; Da MATA, D. </w:t>
      </w:r>
      <w:r>
        <w:rPr>
          <w:rStyle w:val="apple-style-span"/>
        </w:rPr>
        <w:t>“</w:t>
      </w:r>
      <w:r w:rsidRPr="00D03640">
        <w:rPr>
          <w:rStyle w:val="Forte"/>
          <w:b w:val="0"/>
        </w:rPr>
        <w:t>Produtividade e Desempenho Exportador das Firmas na Indústria de Transformação Brasileira</w:t>
      </w:r>
      <w:r>
        <w:rPr>
          <w:rStyle w:val="Forte"/>
          <w:b w:val="0"/>
        </w:rPr>
        <w:t>”</w:t>
      </w:r>
      <w:r w:rsidRPr="00BF10C8">
        <w:rPr>
          <w:rStyle w:val="apple-style-span"/>
        </w:rPr>
        <w:t xml:space="preserve">. </w:t>
      </w:r>
      <w:r w:rsidRPr="00D03640">
        <w:rPr>
          <w:rStyle w:val="apple-style-span"/>
          <w:i/>
        </w:rPr>
        <w:t>Estudos Econômicos</w:t>
      </w:r>
      <w:r w:rsidRPr="00D03640">
        <w:rPr>
          <w:rStyle w:val="apple-style-span"/>
        </w:rPr>
        <w:t xml:space="preserve"> (USP. Impresso), Vol. 39, p. 709-735, 2009.</w:t>
      </w:r>
    </w:p>
    <w:p w:rsidR="00FD772F" w:rsidRPr="002872D1" w:rsidRDefault="00FD772F" w:rsidP="00FD772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bCs/>
        </w:rPr>
        <w:t>HIDALGO, A.</w:t>
      </w:r>
      <w:r w:rsidRPr="002872D1">
        <w:rPr>
          <w:bCs/>
        </w:rPr>
        <w:t xml:space="preserve"> B</w:t>
      </w:r>
      <w:r>
        <w:rPr>
          <w:bCs/>
        </w:rPr>
        <w:t>.</w:t>
      </w:r>
      <w:r w:rsidRPr="002872D1">
        <w:t>,</w:t>
      </w:r>
      <w:r>
        <w:t xml:space="preserve"> FEISTEL, Paulo</w:t>
      </w:r>
      <w:r w:rsidRPr="002872D1">
        <w:t xml:space="preserve"> R</w:t>
      </w:r>
      <w:r>
        <w:t>. “</w:t>
      </w:r>
      <w:r w:rsidRPr="002872D1">
        <w:t xml:space="preserve">Mudanças na Estrutura do Comércio Exterior Brasileiro: uma Análise sobre a ótica da Teoria de </w:t>
      </w:r>
      <w:proofErr w:type="spellStart"/>
      <w:r w:rsidRPr="002872D1">
        <w:t>Heckscher-Ohlin</w:t>
      </w:r>
      <w:proofErr w:type="spellEnd"/>
      <w:r>
        <w:t>”</w:t>
      </w:r>
      <w:r w:rsidRPr="002872D1">
        <w:t xml:space="preserve">. </w:t>
      </w:r>
      <w:r w:rsidRPr="00F25733">
        <w:rPr>
          <w:i/>
        </w:rPr>
        <w:t>Estudos Econômicos</w:t>
      </w:r>
      <w:r w:rsidRPr="002872D1">
        <w:t xml:space="preserve"> (São Paulo. Impresso). , v.</w:t>
      </w:r>
      <w:r>
        <w:t xml:space="preserve"> </w:t>
      </w:r>
      <w:r w:rsidRPr="002872D1">
        <w:t>43, p.79 - 108, 2013.</w:t>
      </w:r>
    </w:p>
    <w:p w:rsidR="00FD772F" w:rsidRDefault="00FD772F" w:rsidP="00FD772F">
      <w:pPr>
        <w:jc w:val="both"/>
        <w:rPr>
          <w:lang w:val="en-US"/>
        </w:rPr>
      </w:pPr>
      <w:r>
        <w:t xml:space="preserve">JONES , R . e  P . </w:t>
      </w:r>
      <w:r w:rsidRPr="0013622D">
        <w:rPr>
          <w:lang w:val="en-US"/>
        </w:rPr>
        <w:t xml:space="preserve">KENEN  Eds. </w:t>
      </w:r>
      <w:r>
        <w:rPr>
          <w:lang w:val="en-US"/>
        </w:rPr>
        <w:t xml:space="preserve">“Handbook of International Economics , volume I:  North Holland , 1985. </w:t>
      </w:r>
    </w:p>
    <w:p w:rsidR="00FD772F" w:rsidRPr="00D03640" w:rsidRDefault="00FD772F" w:rsidP="00FD772F">
      <w:pPr>
        <w:jc w:val="both"/>
        <w:rPr>
          <w:lang w:val="en-US"/>
        </w:rPr>
      </w:pPr>
      <w:r>
        <w:rPr>
          <w:lang w:val="en-US"/>
        </w:rPr>
        <w:t>Jones, R. 2006</w:t>
      </w:r>
      <w:r w:rsidRPr="00D03640">
        <w:rPr>
          <w:lang w:val="en-US"/>
        </w:rPr>
        <w:t xml:space="preserve">. Eli </w:t>
      </w:r>
      <w:proofErr w:type="spellStart"/>
      <w:r w:rsidRPr="00D03640">
        <w:rPr>
          <w:lang w:val="en-US"/>
        </w:rPr>
        <w:t>Heckscher</w:t>
      </w:r>
      <w:proofErr w:type="spellEnd"/>
      <w:r w:rsidRPr="00D03640">
        <w:rPr>
          <w:lang w:val="en-US"/>
        </w:rPr>
        <w:t xml:space="preserve"> and the holy trinity, R. Findlay, R. </w:t>
      </w:r>
      <w:proofErr w:type="spellStart"/>
      <w:r w:rsidRPr="00D03640">
        <w:rPr>
          <w:lang w:val="en-US"/>
        </w:rPr>
        <w:t>Henriksson</w:t>
      </w:r>
      <w:proofErr w:type="spellEnd"/>
      <w:r w:rsidRPr="00D03640">
        <w:rPr>
          <w:lang w:val="en-US"/>
        </w:rPr>
        <w:t xml:space="preserve">, H. </w:t>
      </w:r>
    </w:p>
    <w:p w:rsidR="00FD772F" w:rsidRPr="00D03640" w:rsidRDefault="00FD772F" w:rsidP="00FD772F">
      <w:pPr>
        <w:jc w:val="both"/>
        <w:rPr>
          <w:lang w:val="en-US"/>
        </w:rPr>
      </w:pPr>
      <w:r w:rsidRPr="00D03640">
        <w:rPr>
          <w:lang w:val="en-US"/>
        </w:rPr>
        <w:t xml:space="preserve">Lindgren and M. </w:t>
      </w:r>
      <w:proofErr w:type="spellStart"/>
      <w:r w:rsidRPr="00D03640">
        <w:rPr>
          <w:lang w:val="en-US"/>
        </w:rPr>
        <w:t>Lundahl</w:t>
      </w:r>
      <w:proofErr w:type="spellEnd"/>
      <w:r w:rsidRPr="00D03640">
        <w:rPr>
          <w:lang w:val="en-US"/>
        </w:rPr>
        <w:t xml:space="preserve"> (eds.) Eli </w:t>
      </w:r>
      <w:proofErr w:type="spellStart"/>
      <w:r w:rsidRPr="00D03640">
        <w:rPr>
          <w:lang w:val="en-US"/>
        </w:rPr>
        <w:t>Heckscher</w:t>
      </w:r>
      <w:proofErr w:type="spellEnd"/>
      <w:r w:rsidRPr="00D03640">
        <w:rPr>
          <w:lang w:val="en-US"/>
        </w:rPr>
        <w:t xml:space="preserve">, International Trade, and Economic </w:t>
      </w:r>
    </w:p>
    <w:p w:rsidR="00FD772F" w:rsidRDefault="00FD772F" w:rsidP="00FD772F">
      <w:pPr>
        <w:jc w:val="both"/>
        <w:rPr>
          <w:lang w:val="en-US"/>
        </w:rPr>
      </w:pPr>
      <w:r w:rsidRPr="00D03640">
        <w:rPr>
          <w:lang w:val="en-US"/>
        </w:rPr>
        <w:t>History. Cambridge, MA: MIT Press.</w:t>
      </w:r>
    </w:p>
    <w:p w:rsidR="00FD772F" w:rsidRPr="00FD772F" w:rsidRDefault="00FD772F" w:rsidP="00FD772F">
      <w:pPr>
        <w:jc w:val="both"/>
        <w:rPr>
          <w:lang w:val="en-US"/>
        </w:rPr>
      </w:pPr>
      <w:r w:rsidRPr="00FD772F">
        <w:t xml:space="preserve">KRUGMAN , P.  </w:t>
      </w:r>
      <w:r>
        <w:t xml:space="preserve">e  M. OBSTFELD “Economia Internacional: Teoria e Política” , Pearson </w:t>
      </w:r>
      <w:proofErr w:type="spellStart"/>
      <w:r>
        <w:t>Prentice</w:t>
      </w:r>
      <w:proofErr w:type="spellEnd"/>
      <w:r>
        <w:t xml:space="preserve"> Hall, 8ª.  </w:t>
      </w:r>
      <w:proofErr w:type="spellStart"/>
      <w:r w:rsidRPr="00FD772F">
        <w:rPr>
          <w:lang w:val="en-US"/>
        </w:rPr>
        <w:t>Edição</w:t>
      </w:r>
      <w:proofErr w:type="spellEnd"/>
      <w:r w:rsidRPr="00FD772F">
        <w:rPr>
          <w:lang w:val="en-US"/>
        </w:rPr>
        <w:t xml:space="preserve">, 2010. </w:t>
      </w:r>
    </w:p>
    <w:p w:rsidR="00FD772F" w:rsidRPr="00023DF6" w:rsidRDefault="00FD772F" w:rsidP="00FD772F">
      <w:pPr>
        <w:jc w:val="both"/>
        <w:rPr>
          <w:lang w:val="en-US"/>
        </w:rPr>
      </w:pPr>
      <w:r w:rsidRPr="00023DF6">
        <w:rPr>
          <w:lang w:val="en-US"/>
        </w:rPr>
        <w:t>LEAMER, E. “Sources of International Comparative Advantage</w:t>
      </w:r>
      <w:r>
        <w:rPr>
          <w:lang w:val="en-US"/>
        </w:rPr>
        <w:t>: Theory and Evidence”, The MIT Press, 1984.</w:t>
      </w:r>
    </w:p>
    <w:p w:rsidR="00FD772F" w:rsidRDefault="00FD772F" w:rsidP="00FD772F">
      <w:pPr>
        <w:pStyle w:val="Corpodetexto3"/>
        <w:rPr>
          <w:bCs/>
          <w:snapToGrid/>
          <w:szCs w:val="24"/>
        </w:rPr>
      </w:pPr>
      <w:r>
        <w:rPr>
          <w:bCs/>
          <w:snapToGrid/>
          <w:szCs w:val="24"/>
        </w:rPr>
        <w:t>PINHEIRO, A. C. , R. MARKWALD E L. V. PEREIRA (</w:t>
      </w:r>
      <w:proofErr w:type="spellStart"/>
      <w:r>
        <w:rPr>
          <w:bCs/>
          <w:snapToGrid/>
          <w:szCs w:val="24"/>
        </w:rPr>
        <w:t>Orgs</w:t>
      </w:r>
      <w:proofErr w:type="spellEnd"/>
      <w:r>
        <w:rPr>
          <w:bCs/>
          <w:snapToGrid/>
          <w:szCs w:val="24"/>
        </w:rPr>
        <w:t>.) “O Desafio das Exportações”, BNDES, Rio de Janeiro, 2002.</w:t>
      </w:r>
    </w:p>
    <w:p w:rsidR="00FD772F" w:rsidRPr="002872D1" w:rsidRDefault="00FD772F" w:rsidP="00FD77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2872D1">
        <w:t xml:space="preserve">RAMOS FILHO, H. S., </w:t>
      </w:r>
      <w:r w:rsidRPr="002872D1">
        <w:rPr>
          <w:bCs/>
        </w:rPr>
        <w:t xml:space="preserve">HIDALGO, </w:t>
      </w:r>
      <w:r>
        <w:rPr>
          <w:bCs/>
        </w:rPr>
        <w:t>A. B. “</w:t>
      </w:r>
      <w:r w:rsidRPr="002872D1">
        <w:t>PRODUTIVIDADE E COMÉRCIO: A IMPORTÂNCIA DO A</w:t>
      </w:r>
      <w:r>
        <w:t>PRENDIZADO NO COMÉRCIO EXTERIOR</w:t>
      </w:r>
      <w:r w:rsidRPr="002872D1">
        <w:t xml:space="preserve"> BRASILEIRO</w:t>
      </w:r>
      <w:r>
        <w:t>”</w:t>
      </w:r>
      <w:r w:rsidRPr="002872D1">
        <w:t xml:space="preserve">. </w:t>
      </w:r>
      <w:proofErr w:type="spellStart"/>
      <w:r w:rsidRPr="00F25733">
        <w:rPr>
          <w:i/>
          <w:lang w:val="en-US"/>
        </w:rPr>
        <w:t>Pesquisa</w:t>
      </w:r>
      <w:proofErr w:type="spellEnd"/>
      <w:r w:rsidRPr="00F25733">
        <w:rPr>
          <w:i/>
          <w:lang w:val="en-US"/>
        </w:rPr>
        <w:t xml:space="preserve"> e </w:t>
      </w:r>
      <w:proofErr w:type="spellStart"/>
      <w:r w:rsidRPr="00F25733">
        <w:rPr>
          <w:i/>
          <w:lang w:val="en-US"/>
        </w:rPr>
        <w:t>Planejamento</w:t>
      </w:r>
      <w:proofErr w:type="spellEnd"/>
      <w:r w:rsidRPr="00F25733">
        <w:rPr>
          <w:i/>
          <w:lang w:val="en-US"/>
        </w:rPr>
        <w:t xml:space="preserve"> </w:t>
      </w:r>
      <w:proofErr w:type="spellStart"/>
      <w:r w:rsidRPr="00F25733">
        <w:rPr>
          <w:i/>
          <w:lang w:val="en-US"/>
        </w:rPr>
        <w:t>Econômico</w:t>
      </w:r>
      <w:proofErr w:type="spellEnd"/>
      <w:r w:rsidRPr="002872D1">
        <w:rPr>
          <w:lang w:val="en-US"/>
        </w:rPr>
        <w:t xml:space="preserve"> , v.</w:t>
      </w:r>
      <w:r>
        <w:rPr>
          <w:lang w:val="en-US"/>
        </w:rPr>
        <w:t xml:space="preserve"> </w:t>
      </w:r>
      <w:r w:rsidRPr="002872D1">
        <w:rPr>
          <w:lang w:val="en-US"/>
        </w:rPr>
        <w:t>43, p.203 - 222, 2013.</w:t>
      </w:r>
    </w:p>
    <w:p w:rsidR="00FD772F" w:rsidRPr="00096C36" w:rsidRDefault="00FD772F" w:rsidP="00FD772F">
      <w:pPr>
        <w:jc w:val="both"/>
        <w:rPr>
          <w:lang w:val="en-US"/>
        </w:rPr>
      </w:pPr>
      <w:r w:rsidRPr="00096C36">
        <w:rPr>
          <w:lang w:val="en-US"/>
        </w:rPr>
        <w:t>REDDING, STEPHEN J. Web Appendix to Theories of Heterogeneous Firms and Trade:</w:t>
      </w:r>
    </w:p>
    <w:p w:rsidR="00FD772F" w:rsidRPr="00096C36" w:rsidRDefault="00FD772F" w:rsidP="00FD772F">
      <w:pPr>
        <w:jc w:val="both"/>
        <w:rPr>
          <w:lang w:val="en-US"/>
        </w:rPr>
      </w:pPr>
      <w:r w:rsidRPr="00096C36">
        <w:rPr>
          <w:lang w:val="en-US"/>
        </w:rPr>
        <w:t xml:space="preserve">Princeton University and CEPR, </w:t>
      </w:r>
      <w:proofErr w:type="spellStart"/>
      <w:r w:rsidRPr="00096C36">
        <w:rPr>
          <w:lang w:val="en-US"/>
        </w:rPr>
        <w:t>agosto</w:t>
      </w:r>
      <w:proofErr w:type="spellEnd"/>
      <w:r w:rsidRPr="00096C36">
        <w:rPr>
          <w:lang w:val="en-US"/>
        </w:rPr>
        <w:t xml:space="preserve"> de 2010.</w:t>
      </w:r>
    </w:p>
    <w:p w:rsidR="00FD772F" w:rsidRPr="004A3B88" w:rsidRDefault="00FD772F" w:rsidP="00FD772F">
      <w:pPr>
        <w:jc w:val="both"/>
        <w:rPr>
          <w:lang w:val="en-US"/>
        </w:rPr>
      </w:pPr>
      <w:r w:rsidRPr="00096C36">
        <w:rPr>
          <w:lang w:val="en-US"/>
        </w:rPr>
        <w:t xml:space="preserve">REDDING, STEPHEN J. </w:t>
      </w:r>
      <w:r>
        <w:rPr>
          <w:lang w:val="en-US"/>
        </w:rPr>
        <w:t>“</w:t>
      </w:r>
      <w:r w:rsidRPr="004A3B88">
        <w:rPr>
          <w:lang w:val="en-US"/>
        </w:rPr>
        <w:t>T</w:t>
      </w:r>
      <w:r>
        <w:rPr>
          <w:lang w:val="en-US"/>
        </w:rPr>
        <w:t>heories of</w:t>
      </w:r>
      <w:r w:rsidRPr="004A3B88">
        <w:rPr>
          <w:lang w:val="en-US"/>
        </w:rPr>
        <w:t xml:space="preserve"> H</w:t>
      </w:r>
      <w:r>
        <w:rPr>
          <w:lang w:val="en-US"/>
        </w:rPr>
        <w:t>eterogeneous</w:t>
      </w:r>
      <w:r w:rsidRPr="004A3B88">
        <w:rPr>
          <w:lang w:val="en-US"/>
        </w:rPr>
        <w:t xml:space="preserve"> F</w:t>
      </w:r>
      <w:r>
        <w:rPr>
          <w:lang w:val="en-US"/>
        </w:rPr>
        <w:t>irms and</w:t>
      </w:r>
      <w:r w:rsidRPr="004A3B88">
        <w:rPr>
          <w:lang w:val="en-US"/>
        </w:rPr>
        <w:t xml:space="preserve"> T</w:t>
      </w:r>
      <w:r>
        <w:rPr>
          <w:lang w:val="en-US"/>
        </w:rPr>
        <w:t xml:space="preserve">rade”, </w:t>
      </w:r>
      <w:r w:rsidRPr="004A3B88">
        <w:rPr>
          <w:lang w:val="en-US"/>
        </w:rPr>
        <w:t>NBER W</w:t>
      </w:r>
      <w:r>
        <w:rPr>
          <w:lang w:val="en-US"/>
        </w:rPr>
        <w:t>orking</w:t>
      </w:r>
      <w:r w:rsidRPr="004A3B88">
        <w:rPr>
          <w:lang w:val="en-US"/>
        </w:rPr>
        <w:t xml:space="preserve"> P</w:t>
      </w:r>
      <w:r>
        <w:rPr>
          <w:lang w:val="en-US"/>
        </w:rPr>
        <w:t>aper</w:t>
      </w:r>
      <w:r w:rsidRPr="004A3B88">
        <w:rPr>
          <w:lang w:val="en-US"/>
        </w:rPr>
        <w:t xml:space="preserve"> S</w:t>
      </w:r>
      <w:r>
        <w:rPr>
          <w:lang w:val="en-US"/>
        </w:rPr>
        <w:t xml:space="preserve">eries </w:t>
      </w:r>
      <w:r w:rsidRPr="004A3B88">
        <w:rPr>
          <w:lang w:val="en-US"/>
        </w:rPr>
        <w:t>16562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dezembro</w:t>
      </w:r>
      <w:proofErr w:type="spellEnd"/>
      <w:r>
        <w:rPr>
          <w:lang w:val="en-US"/>
        </w:rPr>
        <w:t xml:space="preserve"> de 2010.</w:t>
      </w:r>
    </w:p>
    <w:p w:rsidR="00FD772F" w:rsidRDefault="00FD772F" w:rsidP="00FD772F">
      <w:pPr>
        <w:jc w:val="both"/>
      </w:pPr>
      <w:r>
        <w:t xml:space="preserve">SALVATORE, D.  “Introdução à Economia Internacional”, LTC Editora, Rio de Janeiro, </w:t>
      </w:r>
      <w:proofErr w:type="spellStart"/>
      <w:r>
        <w:t>1</w:t>
      </w:r>
      <w:r>
        <w:rPr>
          <w:vertAlign w:val="superscript"/>
        </w:rPr>
        <w:t>a</w:t>
      </w:r>
      <w:r>
        <w:t>.edição,</w:t>
      </w:r>
      <w:proofErr w:type="spellEnd"/>
      <w:r>
        <w:t xml:space="preserve"> 2007.</w:t>
      </w:r>
    </w:p>
    <w:p w:rsidR="00FD772F" w:rsidRDefault="00FD772F" w:rsidP="00FD772F">
      <w:pPr>
        <w:jc w:val="both"/>
      </w:pPr>
      <w:r>
        <w:rPr>
          <w:lang w:val="es-ES_tradnl"/>
        </w:rPr>
        <w:t xml:space="preserve">SAVASINI , J . A .  et al. </w:t>
      </w:r>
      <w:r>
        <w:t>Eds. “Economia Internacional”, Série ANPEC de leituras , Ed. Saraiva , São Paulo ,1979.</w:t>
      </w:r>
    </w:p>
    <w:p w:rsidR="00FD772F" w:rsidRPr="00033088" w:rsidRDefault="00FD772F" w:rsidP="00FD772F">
      <w:pPr>
        <w:jc w:val="both"/>
        <w:rPr>
          <w:iCs/>
          <w:color w:val="111111"/>
        </w:rPr>
      </w:pPr>
      <w:r w:rsidRPr="00033088">
        <w:rPr>
          <w:color w:val="111111"/>
        </w:rPr>
        <w:t xml:space="preserve">VASCONCELOS, </w:t>
      </w:r>
      <w:r w:rsidRPr="00033088">
        <w:rPr>
          <w:iCs/>
          <w:color w:val="111111"/>
        </w:rPr>
        <w:t>C</w:t>
      </w:r>
      <w:r>
        <w:rPr>
          <w:iCs/>
          <w:color w:val="111111"/>
        </w:rPr>
        <w:t>.</w:t>
      </w:r>
      <w:r w:rsidRPr="00033088">
        <w:rPr>
          <w:iCs/>
          <w:color w:val="111111"/>
        </w:rPr>
        <w:t xml:space="preserve"> R. F</w:t>
      </w:r>
      <w:r>
        <w:rPr>
          <w:iCs/>
          <w:color w:val="111111"/>
        </w:rPr>
        <w:t xml:space="preserve">., 2001, </w:t>
      </w:r>
      <w:r w:rsidRPr="002C0F0E">
        <w:rPr>
          <w:i/>
          <w:color w:val="111111"/>
        </w:rPr>
        <w:t xml:space="preserve">Análise do Padrão do Fluxo de Comércio Externo Brasileiro Sob a Ótica do Teorema de </w:t>
      </w:r>
      <w:proofErr w:type="spellStart"/>
      <w:r w:rsidRPr="002C0F0E">
        <w:rPr>
          <w:i/>
          <w:color w:val="111111"/>
        </w:rPr>
        <w:t>Heckscher-Ohlin</w:t>
      </w:r>
      <w:proofErr w:type="spellEnd"/>
      <w:r w:rsidRPr="002C0F0E">
        <w:rPr>
          <w:i/>
          <w:color w:val="111111"/>
        </w:rPr>
        <w:t>: O Caso do MERCOSUL e do Comércio com o Resto do Mundo”</w:t>
      </w:r>
      <w:r w:rsidRPr="00033088">
        <w:rPr>
          <w:color w:val="111111"/>
        </w:rPr>
        <w:t xml:space="preserve">, </w:t>
      </w:r>
      <w:r w:rsidRPr="00CC3523">
        <w:rPr>
          <w:i/>
          <w:color w:val="111111"/>
        </w:rPr>
        <w:t>Revista</w:t>
      </w:r>
      <w:r w:rsidRPr="00CC3523">
        <w:rPr>
          <w:i/>
          <w:iCs/>
          <w:color w:val="111111"/>
        </w:rPr>
        <w:t xml:space="preserve"> Estudos Econômicos</w:t>
      </w:r>
      <w:r>
        <w:rPr>
          <w:iCs/>
          <w:color w:val="111111"/>
        </w:rPr>
        <w:t>, Vol. 31, n. 4, pág. 615-651.</w:t>
      </w:r>
    </w:p>
    <w:p w:rsidR="00FD772F" w:rsidRDefault="00FD772F" w:rsidP="00FD772F">
      <w:pPr>
        <w:rPr>
          <w:lang w:val="en-US"/>
        </w:rPr>
      </w:pPr>
      <w:r>
        <w:rPr>
          <w:lang w:val="en-US"/>
        </w:rPr>
        <w:t xml:space="preserve">VENABLES, A. e </w:t>
      </w:r>
      <w:r w:rsidRPr="00B275A9">
        <w:rPr>
          <w:lang w:val="en-US"/>
        </w:rPr>
        <w:t xml:space="preserve"> N. LIMÃO (2002), Geographical disadvantage: A </w:t>
      </w:r>
      <w:proofErr w:type="spellStart"/>
      <w:r w:rsidRPr="00B275A9">
        <w:rPr>
          <w:lang w:val="en-US"/>
        </w:rPr>
        <w:t>Heckscher</w:t>
      </w:r>
      <w:proofErr w:type="spellEnd"/>
      <w:r w:rsidRPr="00B275A9">
        <w:rPr>
          <w:lang w:val="en-US"/>
        </w:rPr>
        <w:t>-Ohlin-</w:t>
      </w:r>
    </w:p>
    <w:p w:rsidR="00FD772F" w:rsidRPr="00FB747C" w:rsidRDefault="00FD772F" w:rsidP="00FD772F">
      <w:pPr>
        <w:rPr>
          <w:lang w:val="en-US"/>
        </w:rPr>
      </w:pPr>
      <w:r w:rsidRPr="00B275A9">
        <w:rPr>
          <w:lang w:val="en-US"/>
        </w:rPr>
        <w:t xml:space="preserve">Von </w:t>
      </w:r>
      <w:proofErr w:type="spellStart"/>
      <w:r w:rsidRPr="00B275A9">
        <w:rPr>
          <w:lang w:val="en-US"/>
        </w:rPr>
        <w:t>Thunen</w:t>
      </w:r>
      <w:proofErr w:type="spellEnd"/>
      <w:r w:rsidRPr="00B275A9">
        <w:rPr>
          <w:lang w:val="en-US"/>
        </w:rPr>
        <w:t xml:space="preserve"> model of international specialization, </w:t>
      </w:r>
      <w:r w:rsidRPr="00CC3523">
        <w:rPr>
          <w:i/>
          <w:lang w:val="en-US"/>
        </w:rPr>
        <w:t>Journal of International Economics</w:t>
      </w:r>
      <w:r w:rsidRPr="00B275A9">
        <w:rPr>
          <w:b/>
          <w:lang w:val="en-US"/>
        </w:rPr>
        <w:t xml:space="preserve"> </w:t>
      </w:r>
      <w:r w:rsidRPr="00FB747C">
        <w:rPr>
          <w:lang w:val="en-US"/>
        </w:rPr>
        <w:t xml:space="preserve">58 (2), </w:t>
      </w:r>
      <w:proofErr w:type="spellStart"/>
      <w:r w:rsidRPr="00FB747C">
        <w:rPr>
          <w:lang w:val="en-US"/>
        </w:rPr>
        <w:t>pág</w:t>
      </w:r>
      <w:proofErr w:type="spellEnd"/>
      <w:r w:rsidRPr="00FB747C">
        <w:rPr>
          <w:lang w:val="en-US"/>
        </w:rPr>
        <w:t xml:space="preserve">. 239-263.  </w:t>
      </w:r>
    </w:p>
    <w:p w:rsidR="00FD772F" w:rsidRDefault="00FD772F" w:rsidP="00FD772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</w:t>
      </w:r>
      <w:r w:rsidRPr="00D54E7E">
        <w:rPr>
          <w:lang w:val="en-US"/>
        </w:rPr>
        <w:t xml:space="preserve">YEATS, A. </w:t>
      </w:r>
      <w:r>
        <w:rPr>
          <w:lang w:val="en-US"/>
        </w:rPr>
        <w:t xml:space="preserve">1998, </w:t>
      </w:r>
      <w:r w:rsidRPr="00D54E7E">
        <w:rPr>
          <w:lang w:val="en-US"/>
        </w:rPr>
        <w:t xml:space="preserve">Does </w:t>
      </w:r>
      <w:proofErr w:type="spellStart"/>
      <w:r w:rsidRPr="00D54E7E">
        <w:rPr>
          <w:lang w:val="en-US"/>
        </w:rPr>
        <w:t>Mercosur's</w:t>
      </w:r>
      <w:proofErr w:type="spellEnd"/>
      <w:r w:rsidRPr="00D54E7E">
        <w:rPr>
          <w:lang w:val="en-US"/>
        </w:rPr>
        <w:t xml:space="preserve"> trade performance raise concerns about the effects of regional trade arrangements? </w:t>
      </w:r>
      <w:r w:rsidRPr="00C963BD">
        <w:rPr>
          <w:i/>
          <w:lang w:val="en-US"/>
        </w:rPr>
        <w:t>The World Bank Economic Review</w:t>
      </w:r>
      <w:r w:rsidRPr="00262BB4">
        <w:rPr>
          <w:lang w:val="en-US"/>
        </w:rPr>
        <w:t xml:space="preserve">, Vol. 12, </w:t>
      </w:r>
      <w:r w:rsidRPr="00262BB4">
        <w:rPr>
          <w:bCs/>
          <w:lang w:val="en-US"/>
        </w:rPr>
        <w:t xml:space="preserve">N. 1: </w:t>
      </w:r>
      <w:r w:rsidRPr="00262BB4">
        <w:rPr>
          <w:lang w:val="en-US"/>
        </w:rPr>
        <w:t>1-28</w:t>
      </w:r>
      <w:r>
        <w:rPr>
          <w:lang w:val="en-US"/>
        </w:rPr>
        <w:t>.</w:t>
      </w:r>
    </w:p>
    <w:p w:rsidR="00FD772F" w:rsidRDefault="00FD772F" w:rsidP="00FD772F">
      <w:pPr>
        <w:autoSpaceDE w:val="0"/>
        <w:autoSpaceDN w:val="0"/>
        <w:adjustRightInd w:val="0"/>
        <w:jc w:val="both"/>
        <w:rPr>
          <w:lang w:val="en-US"/>
        </w:rPr>
      </w:pPr>
    </w:p>
    <w:p w:rsidR="008D39A0" w:rsidRDefault="00FD772F" w:rsidP="00FD77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9A42A2" w:rsidRPr="000A4020" w:rsidRDefault="009A42A2" w:rsidP="000A4020">
      <w:pPr>
        <w:spacing w:line="360" w:lineRule="auto"/>
        <w:jc w:val="both"/>
        <w:rPr>
          <w:sz w:val="28"/>
          <w:szCs w:val="28"/>
        </w:rPr>
      </w:pPr>
    </w:p>
    <w:sectPr w:rsidR="009A42A2" w:rsidRPr="000A4020" w:rsidSect="00432D41">
      <w:headerReference w:type="default" r:id="rId7"/>
      <w:pgSz w:w="11907" w:h="16840" w:code="9"/>
      <w:pgMar w:top="2064" w:right="1418" w:bottom="1559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12" w:rsidRDefault="00267912">
      <w:r>
        <w:separator/>
      </w:r>
    </w:p>
  </w:endnote>
  <w:endnote w:type="continuationSeparator" w:id="0">
    <w:p w:rsidR="00267912" w:rsidRDefault="0026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12" w:rsidRDefault="00267912">
      <w:r>
        <w:separator/>
      </w:r>
    </w:p>
  </w:footnote>
  <w:footnote w:type="continuationSeparator" w:id="0">
    <w:p w:rsidR="00267912" w:rsidRDefault="00267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A2" w:rsidRDefault="003A6A13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116840</wp:posOffset>
          </wp:positionV>
          <wp:extent cx="640080" cy="510540"/>
          <wp:effectExtent l="19050" t="0" r="7620" b="0"/>
          <wp:wrapTopAndBottom/>
          <wp:docPr id="1" name="Imagem 1" descr="Imag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29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.1pt;margin-top:.2pt;width:295.2pt;height:54pt;z-index:251658240;mso-position-horizontal-relative:text;mso-position-vertical-relative:text" o:allowincell="f" stroked="f">
          <v:textbox style="mso-next-textbox:#_x0000_s2050">
            <w:txbxContent>
              <w:p w:rsidR="009A42A2" w:rsidRPr="00437098" w:rsidRDefault="009A42A2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UNIVERSIDADE FEDERAL DE PERNAMBUCO</w:t>
                </w:r>
              </w:p>
              <w:p w:rsidR="009A42A2" w:rsidRPr="00437098" w:rsidRDefault="009A42A2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CENTRO DE CIÊNCIAS SOCIAIS APLICADAS</w:t>
                </w:r>
              </w:p>
              <w:p w:rsidR="009A42A2" w:rsidRPr="00437098" w:rsidRDefault="009A42A2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DEPARTAMENTO DE ECONOMIA</w:t>
                </w:r>
              </w:p>
              <w:p w:rsidR="009A42A2" w:rsidRPr="00437098" w:rsidRDefault="009A42A2">
                <w:pPr>
                  <w:pStyle w:val="Ttulo1"/>
                  <w:rPr>
                    <w:imprint w:val="0"/>
                  </w:rPr>
                </w:pPr>
                <w:r w:rsidRPr="00437098">
                  <w:rPr>
                    <w:imprint w:val="0"/>
                    <w:sz w:val="18"/>
                  </w:rPr>
                  <w:t>PÓS-GRADUAÇÃO EM ECONOMIA</w:t>
                </w:r>
              </w:p>
            </w:txbxContent>
          </v:textbox>
        </v:shape>
      </w:pict>
    </w:r>
  </w:p>
  <w:p w:rsidR="009A42A2" w:rsidRDefault="009A42A2">
    <w:pPr>
      <w:pStyle w:val="Cabealho"/>
    </w:pPr>
  </w:p>
  <w:p w:rsidR="009A42A2" w:rsidRDefault="009A42A2">
    <w:pPr>
      <w:pStyle w:val="Cabealho"/>
    </w:pPr>
  </w:p>
  <w:p w:rsidR="009A42A2" w:rsidRDefault="009A42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340"/>
        </w:tabs>
        <w:ind w:left="53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340"/>
        </w:tabs>
        <w:ind w:left="53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</w:lvl>
  </w:abstractNum>
  <w:abstractNum w:abstractNumId="3">
    <w:nsid w:val="0CD446ED"/>
    <w:multiLevelType w:val="hybridMultilevel"/>
    <w:tmpl w:val="ECF05B90"/>
    <w:lvl w:ilvl="0" w:tplc="430201A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33" w:hanging="360"/>
      </w:pPr>
    </w:lvl>
    <w:lvl w:ilvl="2" w:tplc="0416001B" w:tentative="1">
      <w:start w:val="1"/>
      <w:numFmt w:val="lowerRoman"/>
      <w:lvlText w:val="%3."/>
      <w:lvlJc w:val="right"/>
      <w:pPr>
        <w:ind w:left="6053" w:hanging="180"/>
      </w:pPr>
    </w:lvl>
    <w:lvl w:ilvl="3" w:tplc="0416000F" w:tentative="1">
      <w:start w:val="1"/>
      <w:numFmt w:val="decimal"/>
      <w:lvlText w:val="%4."/>
      <w:lvlJc w:val="left"/>
      <w:pPr>
        <w:ind w:left="6773" w:hanging="360"/>
      </w:pPr>
    </w:lvl>
    <w:lvl w:ilvl="4" w:tplc="04160019" w:tentative="1">
      <w:start w:val="1"/>
      <w:numFmt w:val="lowerLetter"/>
      <w:lvlText w:val="%5."/>
      <w:lvlJc w:val="left"/>
      <w:pPr>
        <w:ind w:left="7493" w:hanging="360"/>
      </w:pPr>
    </w:lvl>
    <w:lvl w:ilvl="5" w:tplc="0416001B" w:tentative="1">
      <w:start w:val="1"/>
      <w:numFmt w:val="lowerRoman"/>
      <w:lvlText w:val="%6."/>
      <w:lvlJc w:val="right"/>
      <w:pPr>
        <w:ind w:left="8213" w:hanging="180"/>
      </w:pPr>
    </w:lvl>
    <w:lvl w:ilvl="6" w:tplc="0416000F" w:tentative="1">
      <w:start w:val="1"/>
      <w:numFmt w:val="decimal"/>
      <w:lvlText w:val="%7."/>
      <w:lvlJc w:val="left"/>
      <w:pPr>
        <w:ind w:left="8933" w:hanging="360"/>
      </w:pPr>
    </w:lvl>
    <w:lvl w:ilvl="7" w:tplc="04160019" w:tentative="1">
      <w:start w:val="1"/>
      <w:numFmt w:val="lowerLetter"/>
      <w:lvlText w:val="%8."/>
      <w:lvlJc w:val="left"/>
      <w:pPr>
        <w:ind w:left="9653" w:hanging="360"/>
      </w:pPr>
    </w:lvl>
    <w:lvl w:ilvl="8" w:tplc="0416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7507"/>
    <w:rsid w:val="00051B99"/>
    <w:rsid w:val="000521ED"/>
    <w:rsid w:val="00094CA2"/>
    <w:rsid w:val="000A4020"/>
    <w:rsid w:val="000C3C1F"/>
    <w:rsid w:val="000C4F14"/>
    <w:rsid w:val="000D0DF8"/>
    <w:rsid w:val="00102CA8"/>
    <w:rsid w:val="00115957"/>
    <w:rsid w:val="001261B4"/>
    <w:rsid w:val="0013622D"/>
    <w:rsid w:val="00150AF5"/>
    <w:rsid w:val="00153003"/>
    <w:rsid w:val="001638D8"/>
    <w:rsid w:val="00167C8A"/>
    <w:rsid w:val="00170DB9"/>
    <w:rsid w:val="00174826"/>
    <w:rsid w:val="0018118E"/>
    <w:rsid w:val="001D2292"/>
    <w:rsid w:val="001D2A8E"/>
    <w:rsid w:val="001D2B67"/>
    <w:rsid w:val="001F3592"/>
    <w:rsid w:val="00212EF4"/>
    <w:rsid w:val="00214F11"/>
    <w:rsid w:val="00241F4E"/>
    <w:rsid w:val="00246C5E"/>
    <w:rsid w:val="00253627"/>
    <w:rsid w:val="00267912"/>
    <w:rsid w:val="00287D8E"/>
    <w:rsid w:val="002A29F9"/>
    <w:rsid w:val="002B54D3"/>
    <w:rsid w:val="002E191F"/>
    <w:rsid w:val="002E24DD"/>
    <w:rsid w:val="002E758B"/>
    <w:rsid w:val="003021FC"/>
    <w:rsid w:val="0031280F"/>
    <w:rsid w:val="00316754"/>
    <w:rsid w:val="003377EE"/>
    <w:rsid w:val="00350A57"/>
    <w:rsid w:val="00353A31"/>
    <w:rsid w:val="00367A83"/>
    <w:rsid w:val="003A6A13"/>
    <w:rsid w:val="003B44DF"/>
    <w:rsid w:val="003D57DF"/>
    <w:rsid w:val="003E1C39"/>
    <w:rsid w:val="004105B1"/>
    <w:rsid w:val="0041383B"/>
    <w:rsid w:val="00432D41"/>
    <w:rsid w:val="00437098"/>
    <w:rsid w:val="00460B94"/>
    <w:rsid w:val="00467F27"/>
    <w:rsid w:val="00482263"/>
    <w:rsid w:val="004966B4"/>
    <w:rsid w:val="0049798D"/>
    <w:rsid w:val="00530CA1"/>
    <w:rsid w:val="00540950"/>
    <w:rsid w:val="00547F9C"/>
    <w:rsid w:val="00557E19"/>
    <w:rsid w:val="00561259"/>
    <w:rsid w:val="005B675A"/>
    <w:rsid w:val="005E18E0"/>
    <w:rsid w:val="005F4D83"/>
    <w:rsid w:val="00617507"/>
    <w:rsid w:val="00697115"/>
    <w:rsid w:val="006A5E5F"/>
    <w:rsid w:val="006B4324"/>
    <w:rsid w:val="006D7BE6"/>
    <w:rsid w:val="006F196A"/>
    <w:rsid w:val="007464EA"/>
    <w:rsid w:val="00764C2E"/>
    <w:rsid w:val="007723A7"/>
    <w:rsid w:val="00790CDF"/>
    <w:rsid w:val="007B6367"/>
    <w:rsid w:val="007F72E6"/>
    <w:rsid w:val="008147FE"/>
    <w:rsid w:val="00830330"/>
    <w:rsid w:val="008426C8"/>
    <w:rsid w:val="00871B6F"/>
    <w:rsid w:val="00890EB0"/>
    <w:rsid w:val="00895C47"/>
    <w:rsid w:val="008D39A0"/>
    <w:rsid w:val="008D741C"/>
    <w:rsid w:val="008F4E9D"/>
    <w:rsid w:val="009025A5"/>
    <w:rsid w:val="009042A4"/>
    <w:rsid w:val="00906134"/>
    <w:rsid w:val="009218AB"/>
    <w:rsid w:val="00943418"/>
    <w:rsid w:val="00953A34"/>
    <w:rsid w:val="00972AE4"/>
    <w:rsid w:val="009A42A2"/>
    <w:rsid w:val="009A621D"/>
    <w:rsid w:val="009B25B3"/>
    <w:rsid w:val="009D27BC"/>
    <w:rsid w:val="009D670F"/>
    <w:rsid w:val="009E37CB"/>
    <w:rsid w:val="009E6731"/>
    <w:rsid w:val="00A06F88"/>
    <w:rsid w:val="00A61C39"/>
    <w:rsid w:val="00A64210"/>
    <w:rsid w:val="00A92225"/>
    <w:rsid w:val="00A94856"/>
    <w:rsid w:val="00AA627F"/>
    <w:rsid w:val="00AB5DBA"/>
    <w:rsid w:val="00AC6107"/>
    <w:rsid w:val="00AE461E"/>
    <w:rsid w:val="00B10A48"/>
    <w:rsid w:val="00B11645"/>
    <w:rsid w:val="00B63E4B"/>
    <w:rsid w:val="00B65236"/>
    <w:rsid w:val="00BA1B26"/>
    <w:rsid w:val="00BA3D02"/>
    <w:rsid w:val="00BB46E6"/>
    <w:rsid w:val="00C021CB"/>
    <w:rsid w:val="00C1069A"/>
    <w:rsid w:val="00C9634D"/>
    <w:rsid w:val="00CD3475"/>
    <w:rsid w:val="00CF5BF2"/>
    <w:rsid w:val="00D13CF8"/>
    <w:rsid w:val="00D13F2D"/>
    <w:rsid w:val="00D271C1"/>
    <w:rsid w:val="00D36996"/>
    <w:rsid w:val="00D40A99"/>
    <w:rsid w:val="00D66FD9"/>
    <w:rsid w:val="00D76801"/>
    <w:rsid w:val="00D83D50"/>
    <w:rsid w:val="00DA0AF1"/>
    <w:rsid w:val="00DA6D5A"/>
    <w:rsid w:val="00DB2AB1"/>
    <w:rsid w:val="00DC4099"/>
    <w:rsid w:val="00DE3029"/>
    <w:rsid w:val="00DF1C23"/>
    <w:rsid w:val="00E05270"/>
    <w:rsid w:val="00E1585D"/>
    <w:rsid w:val="00E24DBA"/>
    <w:rsid w:val="00E273EB"/>
    <w:rsid w:val="00E4350C"/>
    <w:rsid w:val="00E57C3A"/>
    <w:rsid w:val="00E61B72"/>
    <w:rsid w:val="00E639F0"/>
    <w:rsid w:val="00E673EE"/>
    <w:rsid w:val="00E85A27"/>
    <w:rsid w:val="00EB2016"/>
    <w:rsid w:val="00EC24E8"/>
    <w:rsid w:val="00EC32FD"/>
    <w:rsid w:val="00ED450E"/>
    <w:rsid w:val="00ED7465"/>
    <w:rsid w:val="00EE4AD0"/>
    <w:rsid w:val="00EE542E"/>
    <w:rsid w:val="00EF11B7"/>
    <w:rsid w:val="00EF237F"/>
    <w:rsid w:val="00EF63C2"/>
    <w:rsid w:val="00F22587"/>
    <w:rsid w:val="00F442C9"/>
    <w:rsid w:val="00F73792"/>
    <w:rsid w:val="00F77DB7"/>
    <w:rsid w:val="00FD772F"/>
    <w:rsid w:val="00FE5411"/>
    <w:rsid w:val="00FF0029"/>
    <w:rsid w:val="00F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B1"/>
  </w:style>
  <w:style w:type="paragraph" w:styleId="Ttulo1">
    <w:name w:val="heading 1"/>
    <w:basedOn w:val="Normal"/>
    <w:next w:val="Normal"/>
    <w:qFormat/>
    <w:rsid w:val="004105B1"/>
    <w:pPr>
      <w:keepNext/>
      <w:outlineLvl w:val="0"/>
    </w:pPr>
    <w:rPr>
      <w:rFonts w:ascii="Arial" w:hAnsi="Arial"/>
      <w:b/>
      <w:imprint/>
      <w:color w:val="0000FF"/>
    </w:rPr>
  </w:style>
  <w:style w:type="paragraph" w:styleId="Ttulo2">
    <w:name w:val="heading 2"/>
    <w:basedOn w:val="Normal"/>
    <w:next w:val="Normal"/>
    <w:qFormat/>
    <w:rsid w:val="004105B1"/>
    <w:pPr>
      <w:keepNext/>
      <w:spacing w:line="360" w:lineRule="auto"/>
      <w:ind w:firstLine="567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05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105B1"/>
    <w:pPr>
      <w:tabs>
        <w:tab w:val="center" w:pos="4419"/>
        <w:tab w:val="right" w:pos="8838"/>
      </w:tabs>
    </w:pPr>
  </w:style>
  <w:style w:type="character" w:styleId="Hyperlink">
    <w:name w:val="Hyperlink"/>
    <w:rsid w:val="004105B1"/>
    <w:rPr>
      <w:color w:val="0000FF"/>
      <w:u w:val="single"/>
    </w:rPr>
  </w:style>
  <w:style w:type="paragraph" w:styleId="Textodebalo">
    <w:name w:val="Balloon Text"/>
    <w:basedOn w:val="Normal"/>
    <w:semiHidden/>
    <w:rsid w:val="00B65236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FD772F"/>
    <w:pPr>
      <w:jc w:val="both"/>
    </w:pPr>
    <w:rPr>
      <w:snapToGrid w:val="0"/>
      <w:sz w:val="24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D772F"/>
    <w:rPr>
      <w:snapToGrid w:val="0"/>
      <w:sz w:val="24"/>
      <w:lang w:eastAsia="en-US"/>
    </w:rPr>
  </w:style>
  <w:style w:type="character" w:customStyle="1" w:styleId="apple-converted-space">
    <w:name w:val="apple-converted-space"/>
    <w:rsid w:val="00FD772F"/>
  </w:style>
  <w:style w:type="character" w:customStyle="1" w:styleId="apple-style-span">
    <w:name w:val="apple-style-span"/>
    <w:rsid w:val="00FD772F"/>
    <w:rPr>
      <w:rFonts w:cs="Times New Roman"/>
    </w:rPr>
  </w:style>
  <w:style w:type="character" w:styleId="Forte">
    <w:name w:val="Strong"/>
    <w:qFormat/>
    <w:rsid w:val="00FD772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-pim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modelo-pimes</Template>
  <TotalTime>2</TotalTime>
  <Pages>2</Pages>
  <Words>804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Recife, 11 de Agosto de 1998</vt:lpstr>
    </vt:vector>
  </TitlesOfParts>
  <Company>UFPE/PROPESQ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Recife, 11 de Agosto de 1998</dc:title>
  <dc:creator>PIMES</dc:creator>
  <cp:lastModifiedBy>UFPE</cp:lastModifiedBy>
  <cp:revision>2</cp:revision>
  <cp:lastPrinted>2012-11-30T19:16:00Z</cp:lastPrinted>
  <dcterms:created xsi:type="dcterms:W3CDTF">2016-06-22T17:33:00Z</dcterms:created>
  <dcterms:modified xsi:type="dcterms:W3CDTF">2016-06-22T17:33:00Z</dcterms:modified>
</cp:coreProperties>
</file>